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29DAD" w14:textId="77777777" w:rsidR="00EE7988" w:rsidRDefault="00EE7988">
      <w:pPr>
        <w:rPr>
          <w:rFonts w:asciiTheme="majorHAnsi" w:hAnsiTheme="majorHAnsi"/>
          <w:lang w:val="en-GB"/>
        </w:rPr>
      </w:pPr>
    </w:p>
    <w:p w14:paraId="528BFB7B" w14:textId="77777777" w:rsidR="003B5935" w:rsidRDefault="003B5935">
      <w:pPr>
        <w:rPr>
          <w:rFonts w:asciiTheme="majorHAnsi" w:hAnsiTheme="majorHAnsi"/>
          <w:lang w:val="en-GB"/>
        </w:rPr>
      </w:pPr>
    </w:p>
    <w:p w14:paraId="657A5D44" w14:textId="77777777" w:rsidR="00EE7988" w:rsidRDefault="00EE7988" w:rsidP="00EE7988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Draft Resolution 3.1</w:t>
      </w:r>
    </w:p>
    <w:p w14:paraId="47E8A870" w14:textId="77777777" w:rsidR="00EE7988" w:rsidRPr="004D7A39" w:rsidRDefault="00EE7988" w:rsidP="00EE7988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Committee: Disarmament and Security Committee (DISEC)</w:t>
      </w:r>
    </w:p>
    <w:p w14:paraId="6F67EEE6" w14:textId="77777777" w:rsidR="00EE7988" w:rsidRDefault="00EE7988" w:rsidP="00EE7988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Topic: Yemeni Civil War</w:t>
      </w:r>
    </w:p>
    <w:p w14:paraId="0A08E415" w14:textId="77777777" w:rsidR="00F532A8" w:rsidRDefault="00F532A8">
      <w:pPr>
        <w:rPr>
          <w:rFonts w:asciiTheme="majorHAnsi" w:hAnsiTheme="majorHAnsi"/>
          <w:lang w:val="en-GB"/>
        </w:rPr>
      </w:pPr>
    </w:p>
    <w:p w14:paraId="327BF3DC" w14:textId="178594F3" w:rsidR="00F67C99" w:rsidRPr="004D7A39" w:rsidRDefault="004D7A39">
      <w:pPr>
        <w:rPr>
          <w:rFonts w:asciiTheme="majorHAnsi" w:hAnsiTheme="majorHAnsi"/>
          <w:lang w:val="en-GB"/>
        </w:rPr>
      </w:pPr>
      <w:r w:rsidRPr="004D7A39">
        <w:rPr>
          <w:rFonts w:asciiTheme="majorHAnsi" w:hAnsiTheme="majorHAnsi"/>
          <w:lang w:val="en-GB"/>
        </w:rPr>
        <w:t xml:space="preserve">Signatories: </w:t>
      </w:r>
      <w:r w:rsidR="00EE7988">
        <w:rPr>
          <w:rFonts w:asciiTheme="majorHAnsi" w:hAnsiTheme="majorHAnsi"/>
          <w:lang w:val="en-GB"/>
        </w:rPr>
        <w:t>Oman, Albania, Netherlands, Yemen, Djibouti, Panama, India, Greece, Iran, Russia, Iraq and Germany, Libya, Doctors without Borders</w:t>
      </w:r>
      <w:r w:rsidR="006F06EB">
        <w:rPr>
          <w:rFonts w:asciiTheme="majorHAnsi" w:hAnsiTheme="majorHAnsi"/>
          <w:lang w:val="en-GB"/>
        </w:rPr>
        <w:t>, Afghanistan</w:t>
      </w:r>
    </w:p>
    <w:p w14:paraId="58470A26" w14:textId="59852A62" w:rsidR="004D7A39" w:rsidRDefault="004D7A39">
      <w:pPr>
        <w:rPr>
          <w:rFonts w:asciiTheme="majorHAnsi" w:hAnsiTheme="majorHAnsi"/>
          <w:lang w:val="en-GB"/>
        </w:rPr>
      </w:pPr>
      <w:r w:rsidRPr="004D7A39">
        <w:rPr>
          <w:rFonts w:asciiTheme="majorHAnsi" w:hAnsiTheme="majorHAnsi"/>
          <w:lang w:val="en-GB"/>
        </w:rPr>
        <w:t>Sponsors:</w:t>
      </w:r>
      <w:r w:rsidR="009B60D9">
        <w:rPr>
          <w:rFonts w:asciiTheme="majorHAnsi" w:hAnsiTheme="majorHAnsi"/>
          <w:lang w:val="en-GB"/>
        </w:rPr>
        <w:t xml:space="preserve"> </w:t>
      </w:r>
      <w:r w:rsidR="003108FC">
        <w:rPr>
          <w:rFonts w:asciiTheme="majorHAnsi" w:hAnsiTheme="majorHAnsi"/>
          <w:lang w:val="en-GB"/>
        </w:rPr>
        <w:t>Human Rights Watch, Syria</w:t>
      </w:r>
    </w:p>
    <w:p w14:paraId="26326429" w14:textId="77777777" w:rsidR="004932FF" w:rsidRPr="004D7A39" w:rsidRDefault="004932FF">
      <w:pPr>
        <w:rPr>
          <w:rFonts w:asciiTheme="majorHAnsi" w:hAnsiTheme="majorHAnsi"/>
          <w:lang w:val="en-GB"/>
        </w:rPr>
      </w:pPr>
    </w:p>
    <w:p w14:paraId="103A20FB" w14:textId="77777777" w:rsidR="006370AE" w:rsidRPr="004D7A39" w:rsidRDefault="006370AE">
      <w:pPr>
        <w:rPr>
          <w:rFonts w:asciiTheme="majorHAnsi" w:hAnsiTheme="majorHAnsi"/>
          <w:lang w:val="en-GB"/>
        </w:rPr>
      </w:pPr>
    </w:p>
    <w:p w14:paraId="02B1EE06" w14:textId="10BA405F" w:rsidR="004D7A39" w:rsidRDefault="006370AE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The Committee of Disarmament and Security Committee</w:t>
      </w:r>
      <w:r w:rsidR="004D7A39" w:rsidRPr="004D7A39">
        <w:rPr>
          <w:rFonts w:asciiTheme="majorHAnsi" w:hAnsiTheme="majorHAnsi"/>
          <w:lang w:val="en-GB"/>
        </w:rPr>
        <w:t xml:space="preserve">, </w:t>
      </w:r>
    </w:p>
    <w:p w14:paraId="135F3D59" w14:textId="77777777" w:rsidR="004A32E0" w:rsidRDefault="004A32E0">
      <w:pPr>
        <w:rPr>
          <w:rFonts w:asciiTheme="majorHAnsi" w:hAnsiTheme="majorHAnsi"/>
          <w:lang w:val="en-GB"/>
        </w:rPr>
      </w:pPr>
    </w:p>
    <w:p w14:paraId="0A2DFC15" w14:textId="5DCD2D88" w:rsidR="006370AE" w:rsidRDefault="006370AE">
      <w:pPr>
        <w:rPr>
          <w:rFonts w:asciiTheme="majorHAnsi" w:hAnsiTheme="majorHAnsi"/>
          <w:lang w:val="en-GB"/>
        </w:rPr>
      </w:pPr>
      <w:r w:rsidRPr="004932FF">
        <w:rPr>
          <w:rFonts w:asciiTheme="majorHAnsi" w:hAnsiTheme="majorHAnsi"/>
          <w:b/>
          <w:i/>
          <w:lang w:val="en-GB"/>
        </w:rPr>
        <w:t>Emphasizing</w:t>
      </w:r>
      <w:r>
        <w:rPr>
          <w:rFonts w:asciiTheme="majorHAnsi" w:hAnsiTheme="majorHAnsi"/>
          <w:lang w:val="en-GB"/>
        </w:rPr>
        <w:t xml:space="preserve"> the importance of a peaceful solution for the Yemeni civil war, </w:t>
      </w:r>
    </w:p>
    <w:p w14:paraId="47C12AA4" w14:textId="6CFF19BB" w:rsidR="004A32E0" w:rsidRDefault="004A32E0">
      <w:pPr>
        <w:rPr>
          <w:rFonts w:asciiTheme="majorHAnsi" w:hAnsiTheme="majorHAnsi"/>
          <w:lang w:val="en-GB"/>
        </w:rPr>
      </w:pPr>
      <w:r w:rsidRPr="004932FF">
        <w:rPr>
          <w:rFonts w:asciiTheme="majorHAnsi" w:hAnsiTheme="majorHAnsi"/>
          <w:b/>
          <w:i/>
          <w:lang w:val="en-GB"/>
        </w:rPr>
        <w:t>Recognizing</w:t>
      </w:r>
      <w:r>
        <w:rPr>
          <w:rFonts w:asciiTheme="majorHAnsi" w:hAnsiTheme="majorHAnsi"/>
          <w:lang w:val="en-GB"/>
        </w:rPr>
        <w:t xml:space="preserve"> the president </w:t>
      </w:r>
      <w:proofErr w:type="spellStart"/>
      <w:r w:rsidR="003B5935" w:rsidRPr="003B5935">
        <w:rPr>
          <w:rFonts w:asciiTheme="majorHAnsi" w:hAnsiTheme="majorHAnsi"/>
          <w:lang w:val="en-GB"/>
        </w:rPr>
        <w:t>Abdrabbuh</w:t>
      </w:r>
      <w:proofErr w:type="spellEnd"/>
      <w:r w:rsidR="003B5935" w:rsidRPr="003B5935">
        <w:rPr>
          <w:rFonts w:asciiTheme="majorHAnsi" w:hAnsiTheme="majorHAnsi"/>
          <w:lang w:val="en-GB"/>
        </w:rPr>
        <w:t xml:space="preserve"> Mansour </w:t>
      </w:r>
      <w:proofErr w:type="spellStart"/>
      <w:r w:rsidR="003B5935" w:rsidRPr="003B5935">
        <w:rPr>
          <w:rFonts w:asciiTheme="majorHAnsi" w:hAnsiTheme="majorHAnsi"/>
          <w:lang w:val="en-GB"/>
        </w:rPr>
        <w:t>Hadi</w:t>
      </w:r>
      <w:proofErr w:type="spellEnd"/>
      <w:r w:rsidR="0099382B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as the legit</w:t>
      </w:r>
      <w:r w:rsidR="0099382B">
        <w:rPr>
          <w:rFonts w:asciiTheme="majorHAnsi" w:hAnsiTheme="majorHAnsi"/>
          <w:lang w:val="en-GB"/>
        </w:rPr>
        <w:t>imate</w:t>
      </w:r>
      <w:r>
        <w:rPr>
          <w:rFonts w:asciiTheme="majorHAnsi" w:hAnsiTheme="majorHAnsi"/>
          <w:lang w:val="en-GB"/>
        </w:rPr>
        <w:t xml:space="preserve"> </w:t>
      </w:r>
      <w:r w:rsidR="006370AE">
        <w:rPr>
          <w:rFonts w:asciiTheme="majorHAnsi" w:hAnsiTheme="majorHAnsi"/>
          <w:lang w:val="en-GB"/>
        </w:rPr>
        <w:t>leader of the Yemeni government,</w:t>
      </w:r>
    </w:p>
    <w:p w14:paraId="23589D04" w14:textId="3802DA8C" w:rsidR="006370AE" w:rsidRDefault="006370AE">
      <w:pPr>
        <w:rPr>
          <w:rFonts w:asciiTheme="majorHAnsi" w:hAnsiTheme="majorHAnsi"/>
          <w:lang w:val="en-GB"/>
        </w:rPr>
      </w:pPr>
      <w:r w:rsidRPr="004932FF">
        <w:rPr>
          <w:rFonts w:asciiTheme="majorHAnsi" w:hAnsiTheme="majorHAnsi"/>
          <w:b/>
          <w:i/>
          <w:lang w:val="en-GB"/>
        </w:rPr>
        <w:t>Recalling</w:t>
      </w:r>
      <w:r>
        <w:rPr>
          <w:rFonts w:asciiTheme="majorHAnsi" w:hAnsiTheme="majorHAnsi"/>
          <w:lang w:val="en-GB"/>
        </w:rPr>
        <w:t xml:space="preserve"> on the threat of global terrorism,</w:t>
      </w:r>
    </w:p>
    <w:p w14:paraId="7DA9EF0F" w14:textId="03B395B0" w:rsidR="004D7A39" w:rsidRPr="00F62DA8" w:rsidRDefault="0099382B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b/>
          <w:i/>
          <w:lang w:val="en-GB"/>
        </w:rPr>
        <w:t>Realiz</w:t>
      </w:r>
      <w:r w:rsidR="001B79EE">
        <w:rPr>
          <w:rFonts w:asciiTheme="majorHAnsi" w:hAnsiTheme="majorHAnsi"/>
          <w:b/>
          <w:i/>
          <w:lang w:val="en-GB"/>
        </w:rPr>
        <w:t>ing</w:t>
      </w:r>
      <w:r w:rsidR="004D7A39" w:rsidRPr="00F62DA8">
        <w:rPr>
          <w:rFonts w:asciiTheme="majorHAnsi" w:hAnsiTheme="majorHAnsi"/>
          <w:lang w:val="en-GB"/>
        </w:rPr>
        <w:t xml:space="preserve"> that the humanitarian crisis needs to be resolved with </w:t>
      </w:r>
      <w:r w:rsidR="004932FF" w:rsidRPr="00F62DA8">
        <w:rPr>
          <w:rFonts w:asciiTheme="majorHAnsi" w:hAnsiTheme="majorHAnsi"/>
          <w:lang w:val="en-GB"/>
        </w:rPr>
        <w:t>long-term</w:t>
      </w:r>
      <w:r w:rsidR="004D7A39" w:rsidRPr="00F62DA8">
        <w:rPr>
          <w:rFonts w:asciiTheme="majorHAnsi" w:hAnsiTheme="majorHAnsi"/>
          <w:lang w:val="en-GB"/>
        </w:rPr>
        <w:t xml:space="preserve"> solutions,</w:t>
      </w:r>
    </w:p>
    <w:p w14:paraId="6EEAE812" w14:textId="73968DC2" w:rsidR="00C7207C" w:rsidRDefault="00984BB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b/>
          <w:i/>
          <w:lang w:val="en-GB"/>
        </w:rPr>
        <w:t xml:space="preserve">Welcoming </w:t>
      </w:r>
      <w:r w:rsidR="00C7207C" w:rsidRPr="00F62DA8">
        <w:rPr>
          <w:rFonts w:asciiTheme="majorHAnsi" w:hAnsiTheme="majorHAnsi"/>
          <w:lang w:val="en-GB"/>
        </w:rPr>
        <w:t>all capable states to temporarily shelter surplus refuge</w:t>
      </w:r>
      <w:r w:rsidR="001B79EE">
        <w:rPr>
          <w:rFonts w:asciiTheme="majorHAnsi" w:hAnsiTheme="majorHAnsi"/>
          <w:lang w:val="en-GB"/>
        </w:rPr>
        <w:t>es from the neighbouring states</w:t>
      </w:r>
      <w:r>
        <w:rPr>
          <w:rFonts w:asciiTheme="majorHAnsi" w:hAnsiTheme="majorHAnsi"/>
          <w:lang w:val="en-GB"/>
        </w:rPr>
        <w:t>,</w:t>
      </w:r>
    </w:p>
    <w:p w14:paraId="2976AA7B" w14:textId="005A1039" w:rsidR="001B79EE" w:rsidRPr="001B79EE" w:rsidRDefault="001B79EE" w:rsidP="001B79EE">
      <w:pPr>
        <w:rPr>
          <w:rFonts w:asciiTheme="majorHAnsi" w:hAnsiTheme="majorHAnsi"/>
          <w:lang w:val="en-GB"/>
        </w:rPr>
      </w:pPr>
      <w:r w:rsidRPr="001B79EE">
        <w:rPr>
          <w:rFonts w:asciiTheme="majorHAnsi" w:hAnsiTheme="majorHAnsi"/>
          <w:b/>
          <w:i/>
          <w:lang w:val="en-GB"/>
        </w:rPr>
        <w:t>Emphasizing</w:t>
      </w:r>
      <w:r w:rsidRPr="001B79EE">
        <w:rPr>
          <w:rFonts w:asciiTheme="majorHAnsi" w:hAnsiTheme="majorHAnsi"/>
          <w:lang w:val="en-GB"/>
        </w:rPr>
        <w:t xml:space="preserve"> the right to life and to security of human-beings (Universal Declaration of Human Rights, Art. 3),</w:t>
      </w:r>
      <w:r>
        <w:rPr>
          <w:rFonts w:asciiTheme="majorHAnsi" w:hAnsiTheme="majorHAnsi"/>
          <w:lang w:val="en-GB"/>
        </w:rPr>
        <w:t xml:space="preserve"> </w:t>
      </w:r>
      <w:r w:rsidRPr="001B79EE">
        <w:rPr>
          <w:rFonts w:asciiTheme="majorHAnsi" w:hAnsiTheme="majorHAnsi"/>
          <w:lang w:val="en-GB"/>
        </w:rPr>
        <w:t>the security of not being arbitrarily detained (Universal Declaration of Human Rights, Art. 9),</w:t>
      </w:r>
      <w:r>
        <w:rPr>
          <w:rFonts w:asciiTheme="majorHAnsi" w:hAnsiTheme="majorHAnsi"/>
          <w:lang w:val="en-GB"/>
        </w:rPr>
        <w:t xml:space="preserve"> </w:t>
      </w:r>
      <w:r w:rsidRPr="001B79EE">
        <w:rPr>
          <w:rFonts w:asciiTheme="majorHAnsi" w:hAnsiTheme="majorHAnsi"/>
          <w:lang w:val="en-GB"/>
        </w:rPr>
        <w:t xml:space="preserve">the prohibition of the recruitment of child soldiers by the International Committee of the Red Cross (Additional Protocol I, Art. </w:t>
      </w:r>
      <w:r>
        <w:rPr>
          <w:rFonts w:asciiTheme="majorHAnsi" w:hAnsiTheme="majorHAnsi"/>
          <w:lang w:val="en-GB"/>
        </w:rPr>
        <w:t xml:space="preserve">77(2) &amp; Protocol II, Art. 4(3) </w:t>
      </w:r>
      <w:r w:rsidRPr="001B79EE">
        <w:rPr>
          <w:rFonts w:asciiTheme="majorHAnsi" w:hAnsiTheme="majorHAnsi"/>
          <w:lang w:val="en-GB"/>
        </w:rPr>
        <w:t>to the Geneva Convention of 12 August 1949),</w:t>
      </w:r>
    </w:p>
    <w:p w14:paraId="4876EFA0" w14:textId="1FE15FCD" w:rsidR="001B79EE" w:rsidRPr="001B79EE" w:rsidRDefault="001B79EE" w:rsidP="001B79EE">
      <w:pPr>
        <w:rPr>
          <w:rFonts w:asciiTheme="majorHAnsi" w:hAnsiTheme="majorHAnsi"/>
          <w:lang w:val="en-GB"/>
        </w:rPr>
      </w:pPr>
      <w:r w:rsidRPr="004E6F5A">
        <w:rPr>
          <w:rFonts w:asciiTheme="majorHAnsi" w:hAnsiTheme="majorHAnsi"/>
          <w:b/>
          <w:i/>
          <w:lang w:val="en-GB"/>
        </w:rPr>
        <w:t>Noting further</w:t>
      </w:r>
      <w:r>
        <w:rPr>
          <w:rFonts w:asciiTheme="majorHAnsi" w:hAnsiTheme="majorHAnsi"/>
          <w:lang w:val="en-GB"/>
        </w:rPr>
        <w:t xml:space="preserve"> </w:t>
      </w:r>
      <w:r w:rsidRPr="001B79EE">
        <w:rPr>
          <w:rFonts w:asciiTheme="majorHAnsi" w:hAnsiTheme="majorHAnsi"/>
          <w:lang w:val="en-GB"/>
        </w:rPr>
        <w:t>the special protection-status of schools as civilian objects and medi</w:t>
      </w:r>
      <w:r>
        <w:rPr>
          <w:rFonts w:asciiTheme="majorHAnsi" w:hAnsiTheme="majorHAnsi"/>
          <w:lang w:val="en-GB"/>
        </w:rPr>
        <w:t>c</w:t>
      </w:r>
      <w:r w:rsidRPr="001B79EE">
        <w:rPr>
          <w:rFonts w:asciiTheme="majorHAnsi" w:hAnsiTheme="majorHAnsi"/>
          <w:lang w:val="en-GB"/>
        </w:rPr>
        <w:t>al units, including hospitals, which should not be the object of attack (Additional Protocol I, Art. 12(1) &amp; Art. 52(1) to the Genev</w:t>
      </w:r>
      <w:r>
        <w:rPr>
          <w:rFonts w:asciiTheme="majorHAnsi" w:hAnsiTheme="majorHAnsi"/>
          <w:lang w:val="en-GB"/>
        </w:rPr>
        <w:t>a Convention of 12 August 1949),</w:t>
      </w:r>
    </w:p>
    <w:p w14:paraId="77D9119D" w14:textId="77777777" w:rsidR="001B79EE" w:rsidRPr="00F62DA8" w:rsidRDefault="001B79EE">
      <w:pPr>
        <w:rPr>
          <w:rFonts w:asciiTheme="majorHAnsi" w:hAnsiTheme="majorHAnsi"/>
          <w:lang w:val="en-GB"/>
        </w:rPr>
      </w:pPr>
    </w:p>
    <w:p w14:paraId="7B451199" w14:textId="77777777" w:rsidR="004D7A39" w:rsidRPr="00F62DA8" w:rsidRDefault="004D7A39">
      <w:pPr>
        <w:rPr>
          <w:rFonts w:asciiTheme="majorHAnsi" w:hAnsiTheme="majorHAnsi"/>
          <w:lang w:val="en-GB"/>
        </w:rPr>
      </w:pPr>
    </w:p>
    <w:p w14:paraId="2BB444DF" w14:textId="2424FCE3" w:rsidR="00550AFA" w:rsidRPr="00F62DA8" w:rsidRDefault="001B79EE" w:rsidP="00C11915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i/>
          <w:lang w:val="en-GB"/>
        </w:rPr>
        <w:t>Draws the attention</w:t>
      </w:r>
      <w:r w:rsidR="004D7A39" w:rsidRPr="00F62DA8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 xml:space="preserve">to </w:t>
      </w:r>
      <w:r w:rsidR="004D7A39" w:rsidRPr="00F62DA8">
        <w:rPr>
          <w:rFonts w:asciiTheme="majorHAnsi" w:hAnsiTheme="majorHAnsi"/>
          <w:lang w:val="en-GB"/>
        </w:rPr>
        <w:t>the rules of international law</w:t>
      </w:r>
      <w:r w:rsidR="00190418" w:rsidRPr="00F62DA8">
        <w:rPr>
          <w:rFonts w:asciiTheme="majorHAnsi" w:hAnsiTheme="majorHAnsi"/>
          <w:lang w:val="en-GB"/>
        </w:rPr>
        <w:t xml:space="preserve"> and fundamental human rights</w:t>
      </w:r>
      <w:r w:rsidR="003A15CE" w:rsidRPr="00F62DA8">
        <w:rPr>
          <w:rFonts w:asciiTheme="majorHAnsi" w:hAnsiTheme="majorHAnsi"/>
          <w:lang w:val="en-GB"/>
        </w:rPr>
        <w:t>, especially in context of</w:t>
      </w:r>
      <w:r w:rsidR="00C7207C" w:rsidRPr="00F62DA8">
        <w:rPr>
          <w:rFonts w:asciiTheme="majorHAnsi" w:hAnsiTheme="majorHAnsi"/>
          <w:lang w:val="en-GB"/>
        </w:rPr>
        <w:t xml:space="preserve"> the</w:t>
      </w:r>
      <w:r w:rsidR="004D7A39" w:rsidRPr="00F62DA8">
        <w:rPr>
          <w:rFonts w:asciiTheme="majorHAnsi" w:hAnsiTheme="majorHAnsi"/>
          <w:lang w:val="en-GB"/>
        </w:rPr>
        <w:t xml:space="preserve"> involvement of foreign countries,</w:t>
      </w:r>
    </w:p>
    <w:p w14:paraId="4BC1A481" w14:textId="5950C7C8" w:rsidR="005C2854" w:rsidRPr="00031638" w:rsidRDefault="005C2854" w:rsidP="00C11915">
      <w:pPr>
        <w:pStyle w:val="Listenabsatz"/>
        <w:numPr>
          <w:ilvl w:val="0"/>
          <w:numId w:val="7"/>
        </w:numPr>
        <w:spacing w:line="276" w:lineRule="auto"/>
        <w:rPr>
          <w:rFonts w:asciiTheme="majorHAnsi" w:hAnsiTheme="majorHAnsi"/>
          <w:i/>
          <w:lang w:val="en-GB"/>
        </w:rPr>
      </w:pPr>
      <w:r>
        <w:rPr>
          <w:rFonts w:asciiTheme="majorHAnsi" w:hAnsiTheme="majorHAnsi"/>
          <w:lang w:val="en-GB"/>
        </w:rPr>
        <w:t>Condemns a blockade</w:t>
      </w:r>
      <w:r w:rsidR="00C8194A">
        <w:rPr>
          <w:rFonts w:asciiTheme="majorHAnsi" w:hAnsiTheme="majorHAnsi"/>
          <w:lang w:val="en-GB"/>
        </w:rPr>
        <w:t xml:space="preserve"> of food supplies</w:t>
      </w:r>
      <w:r w:rsidR="00392FD2">
        <w:rPr>
          <w:rFonts w:asciiTheme="majorHAnsi" w:hAnsiTheme="majorHAnsi"/>
          <w:lang w:val="en-GB"/>
        </w:rPr>
        <w:t xml:space="preserve"> </w:t>
      </w:r>
      <w:r w:rsidR="00C8194A">
        <w:rPr>
          <w:rFonts w:asciiTheme="majorHAnsi" w:hAnsiTheme="majorHAnsi"/>
          <w:lang w:val="en-GB"/>
        </w:rPr>
        <w:t xml:space="preserve">causing food crisis </w:t>
      </w:r>
      <w:r>
        <w:rPr>
          <w:rFonts w:asciiTheme="majorHAnsi" w:hAnsiTheme="majorHAnsi"/>
          <w:lang w:val="en-GB"/>
        </w:rPr>
        <w:t xml:space="preserve">and </w:t>
      </w:r>
      <w:r w:rsidR="00392FD2">
        <w:rPr>
          <w:rFonts w:asciiTheme="majorHAnsi" w:hAnsiTheme="majorHAnsi"/>
          <w:lang w:val="en-GB"/>
        </w:rPr>
        <w:t xml:space="preserve">therefore </w:t>
      </w:r>
      <w:r>
        <w:rPr>
          <w:rFonts w:asciiTheme="majorHAnsi" w:hAnsiTheme="majorHAnsi"/>
          <w:lang w:val="en-GB"/>
        </w:rPr>
        <w:t xml:space="preserve">guarantees </w:t>
      </w:r>
      <w:r w:rsidR="00392FD2">
        <w:rPr>
          <w:rFonts w:asciiTheme="majorHAnsi" w:hAnsiTheme="majorHAnsi"/>
          <w:lang w:val="en-GB"/>
        </w:rPr>
        <w:t xml:space="preserve">the right to food, </w:t>
      </w:r>
    </w:p>
    <w:p w14:paraId="455AA252" w14:textId="05F91DBC" w:rsidR="00031638" w:rsidRPr="00C11915" w:rsidRDefault="00031638" w:rsidP="00C11915">
      <w:pPr>
        <w:pStyle w:val="Listenabsatz"/>
        <w:numPr>
          <w:ilvl w:val="0"/>
          <w:numId w:val="7"/>
        </w:numPr>
        <w:spacing w:line="276" w:lineRule="auto"/>
        <w:rPr>
          <w:rFonts w:asciiTheme="majorHAnsi" w:hAnsiTheme="majorHAnsi"/>
          <w:i/>
          <w:lang w:val="en-GB"/>
        </w:rPr>
      </w:pPr>
      <w:r>
        <w:rPr>
          <w:rFonts w:asciiTheme="majorHAnsi" w:hAnsiTheme="majorHAnsi"/>
          <w:lang w:val="en-GB"/>
        </w:rPr>
        <w:t xml:space="preserve">Condemns the use </w:t>
      </w:r>
      <w:r w:rsidR="008B4E8B">
        <w:rPr>
          <w:rFonts w:asciiTheme="majorHAnsi" w:hAnsiTheme="majorHAnsi"/>
          <w:lang w:val="en-GB"/>
        </w:rPr>
        <w:t xml:space="preserve">of internationally </w:t>
      </w:r>
      <w:r w:rsidR="00FE6CC9">
        <w:rPr>
          <w:rFonts w:asciiTheme="majorHAnsi" w:hAnsiTheme="majorHAnsi"/>
          <w:lang w:val="en-GB"/>
        </w:rPr>
        <w:t>banned cluster bombs, which can cause</w:t>
      </w:r>
      <w:r w:rsidR="008B4E8B">
        <w:rPr>
          <w:rFonts w:asciiTheme="majorHAnsi" w:hAnsiTheme="majorHAnsi"/>
          <w:lang w:val="en-GB"/>
        </w:rPr>
        <w:t xml:space="preserve"> severe</w:t>
      </w:r>
      <w:r w:rsidR="00FE6CC9">
        <w:rPr>
          <w:rFonts w:asciiTheme="majorHAnsi" w:hAnsiTheme="majorHAnsi"/>
          <w:lang w:val="en-GB"/>
        </w:rPr>
        <w:t xml:space="preserve"> injuries or death among the civilian population;</w:t>
      </w:r>
    </w:p>
    <w:p w14:paraId="43979279" w14:textId="1C8B4AC9" w:rsidR="004D7A39" w:rsidRDefault="00B2383E" w:rsidP="00C11915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/>
          <w:lang w:val="en-GB"/>
        </w:rPr>
      </w:pPr>
      <w:r w:rsidRPr="00B2383E">
        <w:rPr>
          <w:rFonts w:asciiTheme="majorHAnsi" w:hAnsiTheme="majorHAnsi"/>
          <w:i/>
          <w:lang w:val="en-GB"/>
        </w:rPr>
        <w:t>Urges</w:t>
      </w:r>
      <w:r w:rsidR="004D7A39">
        <w:rPr>
          <w:rFonts w:asciiTheme="majorHAnsi" w:hAnsiTheme="majorHAnsi"/>
          <w:lang w:val="en-GB"/>
        </w:rPr>
        <w:t xml:space="preserve"> for a new permanent ceasefire, and disarm</w:t>
      </w:r>
      <w:r w:rsidR="006370AE">
        <w:rPr>
          <w:rFonts w:asciiTheme="majorHAnsi" w:hAnsiTheme="majorHAnsi"/>
          <w:lang w:val="en-GB"/>
        </w:rPr>
        <w:t>am</w:t>
      </w:r>
      <w:r w:rsidR="004D7A39">
        <w:rPr>
          <w:rFonts w:asciiTheme="majorHAnsi" w:hAnsiTheme="majorHAnsi"/>
          <w:lang w:val="en-GB"/>
        </w:rPr>
        <w:t xml:space="preserve">ent </w:t>
      </w:r>
      <w:r w:rsidR="006370AE">
        <w:rPr>
          <w:rFonts w:asciiTheme="majorHAnsi" w:hAnsiTheme="majorHAnsi"/>
          <w:lang w:val="en-GB"/>
        </w:rPr>
        <w:t>program</w:t>
      </w:r>
      <w:r w:rsidR="00E72A33">
        <w:rPr>
          <w:rFonts w:asciiTheme="majorHAnsi" w:hAnsiTheme="majorHAnsi"/>
          <w:lang w:val="en-GB"/>
        </w:rPr>
        <w:t>;</w:t>
      </w:r>
    </w:p>
    <w:p w14:paraId="28DAF7C9" w14:textId="62A606E2" w:rsidR="004D7A39" w:rsidRDefault="009805DB" w:rsidP="00C11915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i/>
          <w:lang w:val="en-GB"/>
        </w:rPr>
        <w:t>Endorses</w:t>
      </w:r>
      <w:r w:rsidR="004D7A39">
        <w:rPr>
          <w:rFonts w:asciiTheme="majorHAnsi" w:hAnsiTheme="majorHAnsi"/>
          <w:lang w:val="en-GB"/>
        </w:rPr>
        <w:t xml:space="preserve"> to send medi</w:t>
      </w:r>
      <w:r w:rsidR="00E72A33">
        <w:rPr>
          <w:rFonts w:asciiTheme="majorHAnsi" w:hAnsiTheme="majorHAnsi"/>
          <w:lang w:val="en-GB"/>
        </w:rPr>
        <w:t xml:space="preserve">cal aid and </w:t>
      </w:r>
      <w:r w:rsidR="001B79EE">
        <w:rPr>
          <w:rFonts w:asciiTheme="majorHAnsi" w:hAnsiTheme="majorHAnsi"/>
          <w:lang w:val="en-GB"/>
        </w:rPr>
        <w:t>provides logistic</w:t>
      </w:r>
      <w:r w:rsidR="00E72A33">
        <w:rPr>
          <w:rFonts w:asciiTheme="majorHAnsi" w:hAnsiTheme="majorHAnsi"/>
          <w:lang w:val="en-GB"/>
        </w:rPr>
        <w:t xml:space="preserve"> support</w:t>
      </w:r>
      <w:r w:rsidR="001B79EE">
        <w:rPr>
          <w:rFonts w:asciiTheme="majorHAnsi" w:hAnsiTheme="majorHAnsi"/>
          <w:lang w:val="en-GB"/>
        </w:rPr>
        <w:t xml:space="preserve"> to designated medical and humanitarian organizations</w:t>
      </w:r>
      <w:r w:rsidR="00AE4A0C">
        <w:rPr>
          <w:rFonts w:asciiTheme="majorHAnsi" w:hAnsiTheme="majorHAnsi"/>
          <w:lang w:val="en-GB"/>
        </w:rPr>
        <w:t xml:space="preserve"> by</w:t>
      </w:r>
      <w:r w:rsidR="00E72A33">
        <w:rPr>
          <w:rFonts w:asciiTheme="majorHAnsi" w:hAnsiTheme="majorHAnsi"/>
          <w:lang w:val="en-GB"/>
        </w:rPr>
        <w:t>,</w:t>
      </w:r>
    </w:p>
    <w:p w14:paraId="1943FEFF" w14:textId="6B97BAA9" w:rsidR="005C7844" w:rsidRPr="00F62DA8" w:rsidRDefault="00AE4A0C" w:rsidP="005C7844">
      <w:pPr>
        <w:pStyle w:val="Listenabsatz"/>
        <w:numPr>
          <w:ilvl w:val="0"/>
          <w:numId w:val="8"/>
        </w:numPr>
        <w:spacing w:line="276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Supporting</w:t>
      </w:r>
      <w:r w:rsidR="005C7844" w:rsidRPr="00F62DA8">
        <w:rPr>
          <w:rFonts w:asciiTheme="majorHAnsi" w:hAnsiTheme="majorHAnsi"/>
          <w:lang w:val="en-GB"/>
        </w:rPr>
        <w:t xml:space="preserve"> the emergency care of aid organisations such as Doctors Without Borders,</w:t>
      </w:r>
    </w:p>
    <w:p w14:paraId="2738BEF8" w14:textId="4F2F50F3" w:rsidR="005C7844" w:rsidRPr="005C7844" w:rsidRDefault="00AE4A0C" w:rsidP="005C7844">
      <w:pPr>
        <w:pStyle w:val="Listenabsatz"/>
        <w:numPr>
          <w:ilvl w:val="0"/>
          <w:numId w:val="8"/>
        </w:numPr>
        <w:spacing w:line="276" w:lineRule="auto"/>
        <w:rPr>
          <w:rFonts w:asciiTheme="majorHAnsi" w:hAnsiTheme="majorHAnsi"/>
          <w:lang w:val="en-GB"/>
        </w:rPr>
      </w:pPr>
      <w:bookmarkStart w:id="0" w:name="_GoBack"/>
      <w:bookmarkEnd w:id="0"/>
      <w:r>
        <w:rPr>
          <w:rFonts w:asciiTheme="majorHAnsi" w:hAnsiTheme="majorHAnsi"/>
          <w:lang w:val="en-GB"/>
        </w:rPr>
        <w:t>Condemning parties</w:t>
      </w:r>
      <w:r w:rsidR="005C7844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 xml:space="preserve">to send </w:t>
      </w:r>
      <w:r w:rsidR="00D039E2">
        <w:rPr>
          <w:rFonts w:asciiTheme="majorHAnsi" w:hAnsiTheme="majorHAnsi"/>
          <w:lang w:val="en-GB"/>
        </w:rPr>
        <w:t>military supplies,</w:t>
      </w:r>
      <w:r w:rsidR="0013042B">
        <w:rPr>
          <w:rFonts w:asciiTheme="majorHAnsi" w:hAnsiTheme="majorHAnsi"/>
          <w:lang w:val="en-GB"/>
        </w:rPr>
        <w:t xml:space="preserve"> the illicit transfer of weapons</w:t>
      </w:r>
      <w:r w:rsidR="00E72A33">
        <w:rPr>
          <w:rFonts w:asciiTheme="majorHAnsi" w:hAnsiTheme="majorHAnsi"/>
          <w:lang w:val="en-GB"/>
        </w:rPr>
        <w:t xml:space="preserve"> to any active group;</w:t>
      </w:r>
    </w:p>
    <w:p w14:paraId="7360ACF6" w14:textId="39BECC67" w:rsidR="004D7A39" w:rsidRDefault="00B2383E" w:rsidP="00C11915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/>
          <w:lang w:val="en-GB"/>
        </w:rPr>
      </w:pPr>
      <w:r w:rsidRPr="00B2383E">
        <w:rPr>
          <w:rFonts w:asciiTheme="majorHAnsi" w:hAnsiTheme="majorHAnsi"/>
          <w:i/>
          <w:lang w:val="en-GB"/>
        </w:rPr>
        <w:t>Supports</w:t>
      </w:r>
      <w:r w:rsidR="002A6B22">
        <w:rPr>
          <w:rFonts w:asciiTheme="majorHAnsi" w:hAnsiTheme="majorHAnsi"/>
          <w:lang w:val="en-GB"/>
        </w:rPr>
        <w:t xml:space="preserve"> the U</w:t>
      </w:r>
      <w:r w:rsidR="004D7A39">
        <w:rPr>
          <w:rFonts w:asciiTheme="majorHAnsi" w:hAnsiTheme="majorHAnsi"/>
          <w:lang w:val="en-GB"/>
        </w:rPr>
        <w:t>nity of Yemen, and its legit</w:t>
      </w:r>
      <w:r w:rsidR="00C2776D">
        <w:rPr>
          <w:rFonts w:asciiTheme="majorHAnsi" w:hAnsiTheme="majorHAnsi"/>
          <w:lang w:val="en-GB"/>
        </w:rPr>
        <w:t>imate</w:t>
      </w:r>
      <w:r w:rsidR="004D7A39">
        <w:rPr>
          <w:rFonts w:asciiTheme="majorHAnsi" w:hAnsiTheme="majorHAnsi"/>
          <w:lang w:val="en-GB"/>
        </w:rPr>
        <w:t xml:space="preserve"> government as part of a democracy</w:t>
      </w:r>
      <w:r w:rsidR="0061053A">
        <w:rPr>
          <w:rFonts w:asciiTheme="majorHAnsi" w:hAnsiTheme="majorHAnsi"/>
          <w:lang w:val="en-GB"/>
        </w:rPr>
        <w:t xml:space="preserve"> with periodical elections</w:t>
      </w:r>
      <w:r w:rsidR="004D7A39">
        <w:rPr>
          <w:rFonts w:asciiTheme="majorHAnsi" w:hAnsiTheme="majorHAnsi"/>
          <w:lang w:val="en-GB"/>
        </w:rPr>
        <w:t>,</w:t>
      </w:r>
    </w:p>
    <w:p w14:paraId="5ED85C7D" w14:textId="77777777" w:rsidR="004D7A39" w:rsidRPr="004D7A39" w:rsidRDefault="004D7A39" w:rsidP="00C11915">
      <w:pPr>
        <w:pStyle w:val="Listenabsatz"/>
        <w:numPr>
          <w:ilvl w:val="0"/>
          <w:numId w:val="2"/>
        </w:numPr>
        <w:spacing w:line="276" w:lineRule="auto"/>
        <w:rPr>
          <w:rFonts w:asciiTheme="majorHAnsi" w:hAnsiTheme="majorHAnsi"/>
          <w:lang w:val="en-GB"/>
        </w:rPr>
      </w:pPr>
      <w:r w:rsidRPr="004D7A39">
        <w:rPr>
          <w:rFonts w:asciiTheme="majorHAnsi" w:hAnsiTheme="majorHAnsi"/>
          <w:lang w:val="en-GB"/>
        </w:rPr>
        <w:t>Including the protection of minorities,</w:t>
      </w:r>
    </w:p>
    <w:p w14:paraId="2D6122D2" w14:textId="5A037498" w:rsidR="004D7A39" w:rsidRDefault="004D7A39" w:rsidP="00C11915">
      <w:pPr>
        <w:pStyle w:val="Listenabsatz"/>
        <w:numPr>
          <w:ilvl w:val="0"/>
          <w:numId w:val="2"/>
        </w:numPr>
        <w:spacing w:line="276" w:lineRule="auto"/>
        <w:rPr>
          <w:rFonts w:asciiTheme="majorHAnsi" w:hAnsiTheme="majorHAnsi"/>
          <w:lang w:val="en-GB"/>
        </w:rPr>
      </w:pPr>
      <w:proofErr w:type="gramStart"/>
      <w:r>
        <w:rPr>
          <w:rFonts w:asciiTheme="majorHAnsi" w:hAnsiTheme="majorHAnsi"/>
          <w:lang w:val="en-GB"/>
        </w:rPr>
        <w:lastRenderedPageBreak/>
        <w:t>and</w:t>
      </w:r>
      <w:proofErr w:type="gramEnd"/>
      <w:r>
        <w:rPr>
          <w:rFonts w:asciiTheme="majorHAnsi" w:hAnsiTheme="majorHAnsi"/>
          <w:lang w:val="en-GB"/>
        </w:rPr>
        <w:t xml:space="preserve"> their representation in the parliament</w:t>
      </w:r>
      <w:r w:rsidR="00E72A33">
        <w:rPr>
          <w:rFonts w:asciiTheme="majorHAnsi" w:hAnsiTheme="majorHAnsi"/>
          <w:lang w:val="en-GB"/>
        </w:rPr>
        <w:t>;</w:t>
      </w:r>
    </w:p>
    <w:p w14:paraId="02818BFD" w14:textId="6B8C05AE" w:rsidR="004D7A39" w:rsidRDefault="00C7207C" w:rsidP="0083511F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/>
          <w:lang w:val="en-GB"/>
        </w:rPr>
      </w:pPr>
      <w:r w:rsidRPr="00C7207C">
        <w:rPr>
          <w:rFonts w:asciiTheme="majorHAnsi" w:hAnsiTheme="majorHAnsi"/>
          <w:i/>
          <w:lang w:val="en-GB"/>
        </w:rPr>
        <w:t xml:space="preserve">Calls </w:t>
      </w:r>
      <w:r w:rsidRPr="0083511F">
        <w:rPr>
          <w:rFonts w:asciiTheme="majorHAnsi" w:hAnsiTheme="majorHAnsi"/>
          <w:lang w:val="en-GB"/>
        </w:rPr>
        <w:t>upon Member States, and international and regional organizations to</w:t>
      </w:r>
      <w:r w:rsidR="004D7A39">
        <w:rPr>
          <w:rFonts w:asciiTheme="majorHAnsi" w:hAnsiTheme="majorHAnsi"/>
          <w:lang w:val="en-GB"/>
        </w:rPr>
        <w:t xml:space="preserve"> </w:t>
      </w:r>
      <w:r w:rsidR="0083511F" w:rsidRPr="0083511F">
        <w:rPr>
          <w:rFonts w:asciiTheme="majorHAnsi" w:hAnsiTheme="majorHAnsi"/>
          <w:lang w:val="en-GB"/>
        </w:rPr>
        <w:t xml:space="preserve">impose economic sanctions </w:t>
      </w:r>
      <w:r w:rsidR="0083511F">
        <w:rPr>
          <w:rFonts w:asciiTheme="majorHAnsi" w:hAnsiTheme="majorHAnsi"/>
          <w:lang w:val="en-GB"/>
        </w:rPr>
        <w:t>on</w:t>
      </w:r>
      <w:r w:rsidR="004D7A39">
        <w:rPr>
          <w:rFonts w:asciiTheme="majorHAnsi" w:hAnsiTheme="majorHAnsi"/>
          <w:lang w:val="en-GB"/>
        </w:rPr>
        <w:t xml:space="preserve"> all countries which continue military support after the imposed ceasefire</w:t>
      </w:r>
      <w:r w:rsidR="00E72A33">
        <w:rPr>
          <w:rFonts w:asciiTheme="majorHAnsi" w:hAnsiTheme="majorHAnsi"/>
          <w:lang w:val="en-GB"/>
        </w:rPr>
        <w:t>;</w:t>
      </w:r>
    </w:p>
    <w:p w14:paraId="3EE41724" w14:textId="4AE9730A" w:rsidR="004D7A39" w:rsidRDefault="009805DB" w:rsidP="00166BCD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i/>
          <w:lang w:val="en-GB"/>
        </w:rPr>
        <w:t>R</w:t>
      </w:r>
      <w:r w:rsidR="00166BCD" w:rsidRPr="00166BCD">
        <w:rPr>
          <w:rFonts w:asciiTheme="majorHAnsi" w:hAnsiTheme="majorHAnsi"/>
          <w:i/>
          <w:lang w:val="en-GB"/>
        </w:rPr>
        <w:t>equests</w:t>
      </w:r>
      <w:r w:rsidR="00166BCD" w:rsidRPr="00166BCD">
        <w:rPr>
          <w:rFonts w:asciiTheme="majorHAnsi" w:hAnsiTheme="majorHAnsi"/>
          <w:lang w:val="en-GB"/>
        </w:rPr>
        <w:t xml:space="preserve"> to join </w:t>
      </w:r>
      <w:r w:rsidR="00F62C5B">
        <w:rPr>
          <w:rFonts w:asciiTheme="majorHAnsi" w:hAnsiTheme="majorHAnsi"/>
          <w:lang w:val="en-GB"/>
        </w:rPr>
        <w:t>forces to fight global terrorism threating UN-members</w:t>
      </w:r>
      <w:r w:rsidR="00420974">
        <w:rPr>
          <w:rFonts w:asciiTheme="majorHAnsi" w:hAnsiTheme="majorHAnsi"/>
          <w:lang w:val="en-GB"/>
        </w:rPr>
        <w:t>,</w:t>
      </w:r>
      <w:r w:rsidR="00283DBD">
        <w:rPr>
          <w:rFonts w:asciiTheme="majorHAnsi" w:hAnsiTheme="majorHAnsi"/>
          <w:lang w:val="en-GB"/>
        </w:rPr>
        <w:t xml:space="preserve"> especially concerning current terrorism activities in Yemen of Al-Qaida in the Arabian Peninsula (AQAP) </w:t>
      </w:r>
      <w:r w:rsidR="00E72A33">
        <w:rPr>
          <w:rFonts w:asciiTheme="majorHAnsi" w:hAnsiTheme="majorHAnsi"/>
          <w:lang w:val="en-GB"/>
        </w:rPr>
        <w:t>and associates of ISIL (</w:t>
      </w:r>
      <w:proofErr w:type="spellStart"/>
      <w:r w:rsidR="00E72A33">
        <w:rPr>
          <w:rFonts w:asciiTheme="majorHAnsi" w:hAnsiTheme="majorHAnsi"/>
          <w:lang w:val="en-GB"/>
        </w:rPr>
        <w:t>Da’esh</w:t>
      </w:r>
      <w:proofErr w:type="spellEnd"/>
      <w:r w:rsidR="00E72A33">
        <w:rPr>
          <w:rFonts w:asciiTheme="majorHAnsi" w:hAnsiTheme="majorHAnsi"/>
          <w:lang w:val="en-GB"/>
        </w:rPr>
        <w:t>);</w:t>
      </w:r>
    </w:p>
    <w:p w14:paraId="50DCDD73" w14:textId="69F9F19A" w:rsidR="00C2776D" w:rsidRPr="004D7A39" w:rsidRDefault="00B2383E" w:rsidP="00C11915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/>
          <w:lang w:val="en-GB"/>
        </w:rPr>
      </w:pPr>
      <w:r w:rsidRPr="00B2383E">
        <w:rPr>
          <w:rFonts w:asciiTheme="majorHAnsi" w:hAnsiTheme="majorHAnsi"/>
          <w:i/>
          <w:lang w:val="en-GB"/>
        </w:rPr>
        <w:t>Calls</w:t>
      </w:r>
      <w:r w:rsidR="00C2776D">
        <w:rPr>
          <w:rFonts w:asciiTheme="majorHAnsi" w:hAnsiTheme="majorHAnsi"/>
          <w:lang w:val="en-GB"/>
        </w:rPr>
        <w:t xml:space="preserve"> </w:t>
      </w:r>
      <w:r w:rsidR="00803151">
        <w:rPr>
          <w:rFonts w:asciiTheme="majorHAnsi" w:hAnsiTheme="majorHAnsi"/>
          <w:lang w:val="en-GB"/>
        </w:rPr>
        <w:t>for financial aid for host states of refugees</w:t>
      </w:r>
      <w:r w:rsidR="00E72A33">
        <w:rPr>
          <w:rFonts w:asciiTheme="majorHAnsi" w:hAnsiTheme="majorHAnsi"/>
          <w:lang w:val="en-GB"/>
        </w:rPr>
        <w:t>.</w:t>
      </w:r>
    </w:p>
    <w:sectPr w:rsidR="00C2776D" w:rsidRPr="004D7A39" w:rsidSect="00F67C9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EE1"/>
    <w:multiLevelType w:val="hybridMultilevel"/>
    <w:tmpl w:val="B91291E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4891"/>
    <w:multiLevelType w:val="hybridMultilevel"/>
    <w:tmpl w:val="8224325A"/>
    <w:lvl w:ilvl="0" w:tplc="2C32FB90">
      <w:start w:val="1"/>
      <w:numFmt w:val="lowerLetter"/>
      <w:lvlText w:val="%1."/>
      <w:lvlJc w:val="left"/>
      <w:pPr>
        <w:ind w:left="178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>
    <w:nsid w:val="32534C75"/>
    <w:multiLevelType w:val="hybridMultilevel"/>
    <w:tmpl w:val="B6C4140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B3F7A"/>
    <w:multiLevelType w:val="hybridMultilevel"/>
    <w:tmpl w:val="BA5CE97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27E47"/>
    <w:multiLevelType w:val="hybridMultilevel"/>
    <w:tmpl w:val="7B107D16"/>
    <w:lvl w:ilvl="0" w:tplc="04070019">
      <w:start w:val="1"/>
      <w:numFmt w:val="lowerLetter"/>
      <w:lvlText w:val="%1."/>
      <w:lvlJc w:val="left"/>
      <w:pPr>
        <w:ind w:left="2143" w:hanging="360"/>
      </w:pPr>
    </w:lvl>
    <w:lvl w:ilvl="1" w:tplc="04070019" w:tentative="1">
      <w:start w:val="1"/>
      <w:numFmt w:val="lowerLetter"/>
      <w:lvlText w:val="%2."/>
      <w:lvlJc w:val="left"/>
      <w:pPr>
        <w:ind w:left="2863" w:hanging="360"/>
      </w:pPr>
    </w:lvl>
    <w:lvl w:ilvl="2" w:tplc="0407001B" w:tentative="1">
      <w:start w:val="1"/>
      <w:numFmt w:val="lowerRoman"/>
      <w:lvlText w:val="%3."/>
      <w:lvlJc w:val="right"/>
      <w:pPr>
        <w:ind w:left="3583" w:hanging="180"/>
      </w:pPr>
    </w:lvl>
    <w:lvl w:ilvl="3" w:tplc="0407000F" w:tentative="1">
      <w:start w:val="1"/>
      <w:numFmt w:val="decimal"/>
      <w:lvlText w:val="%4."/>
      <w:lvlJc w:val="left"/>
      <w:pPr>
        <w:ind w:left="4303" w:hanging="360"/>
      </w:pPr>
    </w:lvl>
    <w:lvl w:ilvl="4" w:tplc="04070019" w:tentative="1">
      <w:start w:val="1"/>
      <w:numFmt w:val="lowerLetter"/>
      <w:lvlText w:val="%5."/>
      <w:lvlJc w:val="left"/>
      <w:pPr>
        <w:ind w:left="5023" w:hanging="360"/>
      </w:pPr>
    </w:lvl>
    <w:lvl w:ilvl="5" w:tplc="0407001B" w:tentative="1">
      <w:start w:val="1"/>
      <w:numFmt w:val="lowerRoman"/>
      <w:lvlText w:val="%6."/>
      <w:lvlJc w:val="right"/>
      <w:pPr>
        <w:ind w:left="5743" w:hanging="180"/>
      </w:pPr>
    </w:lvl>
    <w:lvl w:ilvl="6" w:tplc="0407000F" w:tentative="1">
      <w:start w:val="1"/>
      <w:numFmt w:val="decimal"/>
      <w:lvlText w:val="%7."/>
      <w:lvlJc w:val="left"/>
      <w:pPr>
        <w:ind w:left="6463" w:hanging="360"/>
      </w:pPr>
    </w:lvl>
    <w:lvl w:ilvl="7" w:tplc="04070019" w:tentative="1">
      <w:start w:val="1"/>
      <w:numFmt w:val="lowerLetter"/>
      <w:lvlText w:val="%8."/>
      <w:lvlJc w:val="left"/>
      <w:pPr>
        <w:ind w:left="7183" w:hanging="360"/>
      </w:pPr>
    </w:lvl>
    <w:lvl w:ilvl="8" w:tplc="0407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5">
    <w:nsid w:val="5844741A"/>
    <w:multiLevelType w:val="hybridMultilevel"/>
    <w:tmpl w:val="C4162BC6"/>
    <w:lvl w:ilvl="0" w:tplc="5C70A108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>
    <w:nsid w:val="78E821EA"/>
    <w:multiLevelType w:val="hybridMultilevel"/>
    <w:tmpl w:val="5CB872F6"/>
    <w:lvl w:ilvl="0" w:tplc="5C70A108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>
    <w:nsid w:val="7A1B3879"/>
    <w:multiLevelType w:val="hybridMultilevel"/>
    <w:tmpl w:val="77880EC8"/>
    <w:lvl w:ilvl="0" w:tplc="04070019">
      <w:start w:val="1"/>
      <w:numFmt w:val="lowerLetter"/>
      <w:lvlText w:val="%1."/>
      <w:lvlJc w:val="left"/>
      <w:pPr>
        <w:ind w:left="1423" w:hanging="360"/>
      </w:pPr>
    </w:lvl>
    <w:lvl w:ilvl="1" w:tplc="04070019" w:tentative="1">
      <w:start w:val="1"/>
      <w:numFmt w:val="lowerLetter"/>
      <w:lvlText w:val="%2."/>
      <w:lvlJc w:val="left"/>
      <w:pPr>
        <w:ind w:left="2143" w:hanging="360"/>
      </w:pPr>
    </w:lvl>
    <w:lvl w:ilvl="2" w:tplc="0407001B" w:tentative="1">
      <w:start w:val="1"/>
      <w:numFmt w:val="lowerRoman"/>
      <w:lvlText w:val="%3."/>
      <w:lvlJc w:val="right"/>
      <w:pPr>
        <w:ind w:left="2863" w:hanging="180"/>
      </w:pPr>
    </w:lvl>
    <w:lvl w:ilvl="3" w:tplc="0407000F" w:tentative="1">
      <w:start w:val="1"/>
      <w:numFmt w:val="decimal"/>
      <w:lvlText w:val="%4."/>
      <w:lvlJc w:val="left"/>
      <w:pPr>
        <w:ind w:left="3583" w:hanging="360"/>
      </w:pPr>
    </w:lvl>
    <w:lvl w:ilvl="4" w:tplc="04070019" w:tentative="1">
      <w:start w:val="1"/>
      <w:numFmt w:val="lowerLetter"/>
      <w:lvlText w:val="%5."/>
      <w:lvlJc w:val="left"/>
      <w:pPr>
        <w:ind w:left="4303" w:hanging="360"/>
      </w:pPr>
    </w:lvl>
    <w:lvl w:ilvl="5" w:tplc="0407001B" w:tentative="1">
      <w:start w:val="1"/>
      <w:numFmt w:val="lowerRoman"/>
      <w:lvlText w:val="%6."/>
      <w:lvlJc w:val="right"/>
      <w:pPr>
        <w:ind w:left="5023" w:hanging="180"/>
      </w:pPr>
    </w:lvl>
    <w:lvl w:ilvl="6" w:tplc="0407000F" w:tentative="1">
      <w:start w:val="1"/>
      <w:numFmt w:val="decimal"/>
      <w:lvlText w:val="%7."/>
      <w:lvlJc w:val="left"/>
      <w:pPr>
        <w:ind w:left="5743" w:hanging="360"/>
      </w:pPr>
    </w:lvl>
    <w:lvl w:ilvl="7" w:tplc="04070019" w:tentative="1">
      <w:start w:val="1"/>
      <w:numFmt w:val="lowerLetter"/>
      <w:lvlText w:val="%8."/>
      <w:lvlJc w:val="left"/>
      <w:pPr>
        <w:ind w:left="6463" w:hanging="360"/>
      </w:pPr>
    </w:lvl>
    <w:lvl w:ilvl="8" w:tplc="0407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9"/>
    <w:rsid w:val="00031638"/>
    <w:rsid w:val="00063CC2"/>
    <w:rsid w:val="000879D4"/>
    <w:rsid w:val="000A7F07"/>
    <w:rsid w:val="0013042B"/>
    <w:rsid w:val="00166BCD"/>
    <w:rsid w:val="00190418"/>
    <w:rsid w:val="001B79EE"/>
    <w:rsid w:val="00207D19"/>
    <w:rsid w:val="00212A46"/>
    <w:rsid w:val="00283DBD"/>
    <w:rsid w:val="002A6B22"/>
    <w:rsid w:val="002D54C7"/>
    <w:rsid w:val="002F0E82"/>
    <w:rsid w:val="003108FC"/>
    <w:rsid w:val="00317FCE"/>
    <w:rsid w:val="00392FD2"/>
    <w:rsid w:val="003A15CE"/>
    <w:rsid w:val="003B5935"/>
    <w:rsid w:val="003E4D35"/>
    <w:rsid w:val="00420974"/>
    <w:rsid w:val="0044131D"/>
    <w:rsid w:val="00481C1D"/>
    <w:rsid w:val="00490BEE"/>
    <w:rsid w:val="004932FF"/>
    <w:rsid w:val="004A32E0"/>
    <w:rsid w:val="004D7A39"/>
    <w:rsid w:val="004E6F5A"/>
    <w:rsid w:val="004F625B"/>
    <w:rsid w:val="00506541"/>
    <w:rsid w:val="005503FE"/>
    <w:rsid w:val="00550AFA"/>
    <w:rsid w:val="005C2854"/>
    <w:rsid w:val="005C7844"/>
    <w:rsid w:val="005E1732"/>
    <w:rsid w:val="005E73AA"/>
    <w:rsid w:val="0061053A"/>
    <w:rsid w:val="006370AE"/>
    <w:rsid w:val="006F06EB"/>
    <w:rsid w:val="007A6BA5"/>
    <w:rsid w:val="00803151"/>
    <w:rsid w:val="00804570"/>
    <w:rsid w:val="0083511F"/>
    <w:rsid w:val="008538C5"/>
    <w:rsid w:val="008B4E8B"/>
    <w:rsid w:val="009805DB"/>
    <w:rsid w:val="00984BBC"/>
    <w:rsid w:val="0099382B"/>
    <w:rsid w:val="009B60D9"/>
    <w:rsid w:val="009E1716"/>
    <w:rsid w:val="00A34A5C"/>
    <w:rsid w:val="00AA5719"/>
    <w:rsid w:val="00AB1375"/>
    <w:rsid w:val="00AE2220"/>
    <w:rsid w:val="00AE4A0C"/>
    <w:rsid w:val="00B2383E"/>
    <w:rsid w:val="00B95778"/>
    <w:rsid w:val="00C11915"/>
    <w:rsid w:val="00C2776D"/>
    <w:rsid w:val="00C7207C"/>
    <w:rsid w:val="00C8194A"/>
    <w:rsid w:val="00CA437A"/>
    <w:rsid w:val="00D039E2"/>
    <w:rsid w:val="00D73EB4"/>
    <w:rsid w:val="00E72A33"/>
    <w:rsid w:val="00EB0CD4"/>
    <w:rsid w:val="00EE7988"/>
    <w:rsid w:val="00F4542B"/>
    <w:rsid w:val="00F51CE8"/>
    <w:rsid w:val="00F532A8"/>
    <w:rsid w:val="00F62C5B"/>
    <w:rsid w:val="00F62DA8"/>
    <w:rsid w:val="00F67C99"/>
    <w:rsid w:val="00FB2737"/>
    <w:rsid w:val="00FC1122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801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7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2439</Characters>
  <Application>Microsoft Macintosh Word</Application>
  <DocSecurity>0</DocSecurity>
  <Lines>44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9</cp:revision>
  <dcterms:created xsi:type="dcterms:W3CDTF">2016-10-19T14:27:00Z</dcterms:created>
  <dcterms:modified xsi:type="dcterms:W3CDTF">2016-10-19T17:48:00Z</dcterms:modified>
</cp:coreProperties>
</file>